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A6D5" w14:textId="77777777" w:rsidR="00BB6D05" w:rsidRPr="00830401" w:rsidRDefault="00CD4AE0" w:rsidP="009D2609">
      <w:pPr>
        <w:jc w:val="both"/>
        <w:rPr>
          <w:b/>
        </w:rPr>
      </w:pPr>
      <w:bookmarkStart w:id="0" w:name="_GoBack"/>
      <w:bookmarkEnd w:id="0"/>
      <w:r w:rsidRPr="00830401">
        <w:rPr>
          <w:b/>
        </w:rPr>
        <w:t>Esercitazione su analisi segnale ECG</w:t>
      </w:r>
    </w:p>
    <w:p w14:paraId="5FDC0DD2" w14:textId="77777777" w:rsidR="00CD4AE0" w:rsidRDefault="00CD4AE0" w:rsidP="009D2609">
      <w:pPr>
        <w:jc w:val="both"/>
      </w:pPr>
      <w:r>
        <w:t>Carichiamo il segnale</w:t>
      </w:r>
      <w:r w:rsidR="00E625B1">
        <w:t xml:space="preserve"> contenuto nel file </w:t>
      </w:r>
      <w:proofErr w:type="gramStart"/>
      <w:r w:rsidR="00E625B1">
        <w:t>ecg_es_20121128.mat</w:t>
      </w:r>
      <w:proofErr w:type="gramEnd"/>
    </w:p>
    <w:p w14:paraId="7ECA33B6" w14:textId="7EF44C5C" w:rsidR="00E625B1" w:rsidRDefault="00830401" w:rsidP="009D2609">
      <w:pPr>
        <w:jc w:val="both"/>
      </w:pPr>
      <w:r>
        <w:t xml:space="preserve">Il file contiene due variabili </w:t>
      </w:r>
    </w:p>
    <w:p w14:paraId="479374CA" w14:textId="1A1CAEA8" w:rsidR="00830401" w:rsidRDefault="00F72570" w:rsidP="009D2609">
      <w:pPr>
        <w:jc w:val="both"/>
      </w:pPr>
      <w:r>
        <w:t xml:space="preserve">- </w:t>
      </w:r>
      <w:proofErr w:type="spellStart"/>
      <w:r w:rsidR="00830401">
        <w:t>dt</w:t>
      </w:r>
      <w:proofErr w:type="spellEnd"/>
      <w:r>
        <w:t>,</w:t>
      </w:r>
      <w:proofErr w:type="gramStart"/>
      <w:r>
        <w:t xml:space="preserve">  </w:t>
      </w:r>
      <w:proofErr w:type="gramEnd"/>
      <w:r>
        <w:t xml:space="preserve">che vale </w:t>
      </w:r>
      <w:r w:rsidR="00830401">
        <w:t>0.004</w:t>
      </w:r>
    </w:p>
    <w:p w14:paraId="2E518812" w14:textId="59651502" w:rsidR="00830401" w:rsidRDefault="00F72570" w:rsidP="009D2609">
      <w:pPr>
        <w:jc w:val="both"/>
      </w:pPr>
      <w:r>
        <w:t>-</w:t>
      </w:r>
      <w:proofErr w:type="spellStart"/>
      <w:r w:rsidR="00830401">
        <w:t>ecg</w:t>
      </w:r>
      <w:proofErr w:type="spellEnd"/>
      <w:r>
        <w:t>,</w:t>
      </w:r>
      <w:r w:rsidR="00830401">
        <w:t xml:space="preserve"> che è vettore lungo 6500 campioni</w:t>
      </w:r>
    </w:p>
    <w:p w14:paraId="3E61DC76" w14:textId="2D803ADC" w:rsidR="00830401" w:rsidRDefault="00830401" w:rsidP="009D2609">
      <w:pPr>
        <w:jc w:val="both"/>
      </w:pPr>
      <w:r>
        <w:t xml:space="preserve">La frequenza di campionamento è quindi pari a </w:t>
      </w:r>
      <w:proofErr w:type="spellStart"/>
      <w:r>
        <w:t>fc</w:t>
      </w:r>
      <w:proofErr w:type="spellEnd"/>
      <w:r>
        <w:t>=250 Hz</w:t>
      </w:r>
      <w:r w:rsidR="00EE591D">
        <w:t xml:space="preserve"> e la durata temporale del segnale è pari a 6500/250 secondi o equivalentemente 6500*</w:t>
      </w:r>
      <w:proofErr w:type="spellStart"/>
      <w:r w:rsidR="00EE591D">
        <w:t>dt</w:t>
      </w:r>
      <w:proofErr w:type="spellEnd"/>
      <w:r w:rsidR="00EE591D">
        <w:t xml:space="preserve"> ovvero </w:t>
      </w:r>
      <w:proofErr w:type="gramStart"/>
      <w:r w:rsidR="00EE591D">
        <w:t>26</w:t>
      </w:r>
      <w:proofErr w:type="gramEnd"/>
      <w:r w:rsidR="00EE591D">
        <w:t xml:space="preserve"> s.</w:t>
      </w:r>
    </w:p>
    <w:p w14:paraId="4C171B54" w14:textId="77777777" w:rsidR="00EE591D" w:rsidRDefault="00EE591D" w:rsidP="009D2609">
      <w:pPr>
        <w:jc w:val="both"/>
      </w:pPr>
    </w:p>
    <w:p w14:paraId="2B5EDF7E" w14:textId="6407E3F3" w:rsidR="00EE591D" w:rsidRDefault="00EE591D" w:rsidP="009D2609">
      <w:pPr>
        <w:jc w:val="both"/>
      </w:pPr>
      <w:r>
        <w:t>Consideriamo un solo complesso PQRST del segnale e facciamone l’analisi in frequenza</w:t>
      </w:r>
      <w:r w:rsidR="00921E16">
        <w:t>.</w:t>
      </w:r>
    </w:p>
    <w:p w14:paraId="73915C90" w14:textId="3D7B3760" w:rsidR="00EE591D" w:rsidRDefault="00EE591D" w:rsidP="009D2609">
      <w:pPr>
        <w:jc w:val="both"/>
      </w:pPr>
      <w:r>
        <w:t>Prendiamo il seg</w:t>
      </w:r>
      <w:r w:rsidR="00E74A80">
        <w:t xml:space="preserve">mento tra </w:t>
      </w:r>
      <w:proofErr w:type="gramStart"/>
      <w:r w:rsidR="00E74A80">
        <w:t>il campion</w:t>
      </w:r>
      <w:r w:rsidR="00F72570">
        <w:t>e 220 e 420</w:t>
      </w:r>
      <w:proofErr w:type="gramEnd"/>
      <w:r w:rsidR="00F72570">
        <w:t>, e facciamo un grafico dell’andament</w:t>
      </w:r>
      <w:r w:rsidR="00E74A80">
        <w:t>o nel tempo.</w:t>
      </w:r>
    </w:p>
    <w:p w14:paraId="3C321421" w14:textId="3E5398BF" w:rsidR="00467A8B" w:rsidRDefault="00467A8B" w:rsidP="009D2609">
      <w:pPr>
        <w:jc w:val="both"/>
      </w:pPr>
      <w:r>
        <w:rPr>
          <w:noProof/>
          <w:lang w:val="en-US" w:eastAsia="en-US"/>
        </w:rPr>
        <w:drawing>
          <wp:inline distT="0" distB="0" distL="0" distR="0" wp14:anchorId="2817AE01" wp14:editId="74C83057">
            <wp:extent cx="4246668" cy="2618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_ecg.jpg"/>
                    <pic:cNvPicPr/>
                  </pic:nvPicPr>
                  <pic:blipFill>
                    <a:blip r:embed="rId5">
                      <a:extLst>
                        <a:ext uri="{28A0092B-C50C-407E-A947-70E740481C1C}">
                          <a14:useLocalDpi xmlns:a14="http://schemas.microsoft.com/office/drawing/2010/main" val="0"/>
                        </a:ext>
                      </a:extLst>
                    </a:blip>
                    <a:stretch>
                      <a:fillRect/>
                    </a:stretch>
                  </pic:blipFill>
                  <pic:spPr>
                    <a:xfrm>
                      <a:off x="0" y="0"/>
                      <a:ext cx="4246668" cy="2618014"/>
                    </a:xfrm>
                    <a:prstGeom prst="rect">
                      <a:avLst/>
                    </a:prstGeom>
                  </pic:spPr>
                </pic:pic>
              </a:graphicData>
            </a:graphic>
          </wp:inline>
        </w:drawing>
      </w:r>
    </w:p>
    <w:p w14:paraId="6FA0686D" w14:textId="46BA4476" w:rsidR="002D1114" w:rsidRDefault="002D1114" w:rsidP="009D2609">
      <w:pPr>
        <w:jc w:val="both"/>
      </w:pPr>
      <w:r>
        <w:t xml:space="preserve">Non potendo fare </w:t>
      </w:r>
      <w:r w:rsidR="00921E16">
        <w:t>a</w:t>
      </w:r>
      <w:r>
        <w:t>gevolmente</w:t>
      </w:r>
      <w:r w:rsidR="00921E16">
        <w:t xml:space="preserve"> Trasformata di Fourier della sequenza f</w:t>
      </w:r>
      <w:r>
        <w:t xml:space="preserve">ormata dai campioni </w:t>
      </w:r>
      <w:proofErr w:type="gramStart"/>
      <w:r>
        <w:t>del</w:t>
      </w:r>
      <w:proofErr w:type="gramEnd"/>
      <w:r>
        <w:t xml:space="preserve"> vettore, utilizziamo la TDF per stimare i campioni della suddetta trasformata.</w:t>
      </w:r>
    </w:p>
    <w:p w14:paraId="0C2A1D7F" w14:textId="6EC6F5EE" w:rsidR="002D1114" w:rsidRDefault="002D1114" w:rsidP="009D2609">
      <w:pPr>
        <w:jc w:val="both"/>
      </w:pPr>
      <w:r>
        <w:t xml:space="preserve">Calcoliamola con </w:t>
      </w:r>
      <w:proofErr w:type="spellStart"/>
      <w:r>
        <w:t>df</w:t>
      </w:r>
      <w:proofErr w:type="spellEnd"/>
      <w:r>
        <w:t>=0.</w:t>
      </w:r>
      <w:proofErr w:type="gramStart"/>
      <w:r>
        <w:t>1</w:t>
      </w:r>
      <w:proofErr w:type="gramEnd"/>
      <w:r>
        <w:t xml:space="preserve"> Hz</w:t>
      </w:r>
      <w:r w:rsidR="00F72570">
        <w:t xml:space="preserve"> (scelta arbitraria; senza ulteriori indicazioni avremmo potuto sceglierne un’altra)</w:t>
      </w:r>
      <w:r>
        <w:t xml:space="preserve">. Per questo dovremo fare uno zero </w:t>
      </w:r>
      <w:proofErr w:type="spellStart"/>
      <w:r>
        <w:t>padding</w:t>
      </w:r>
      <w:proofErr w:type="spellEnd"/>
      <w:r>
        <w:t xml:space="preserve"> in modo da avere un numero di punti pari </w:t>
      </w:r>
      <w:proofErr w:type="gramStart"/>
      <w:r>
        <w:t>a</w:t>
      </w:r>
      <w:proofErr w:type="gramEnd"/>
      <w:r>
        <w:t xml:space="preserve"> </w:t>
      </w:r>
    </w:p>
    <w:p w14:paraId="6D1F3752" w14:textId="7F2B8EA9" w:rsidR="009B67EE" w:rsidRDefault="002D1114" w:rsidP="009D2609">
      <w:pPr>
        <w:jc w:val="both"/>
      </w:pPr>
      <w:r>
        <w:t>N=1/</w:t>
      </w:r>
      <w:proofErr w:type="gramStart"/>
      <w:r>
        <w:t>(</w:t>
      </w:r>
      <w:proofErr w:type="spellStart"/>
      <w:proofErr w:type="gramEnd"/>
      <w:r>
        <w:t>df</w:t>
      </w:r>
      <w:proofErr w:type="spellEnd"/>
      <w:r>
        <w:t>*</w:t>
      </w:r>
      <w:proofErr w:type="spellStart"/>
      <w:r>
        <w:t>dt</w:t>
      </w:r>
      <w:proofErr w:type="spellEnd"/>
      <w:r>
        <w:t>)</w:t>
      </w:r>
      <w:r w:rsidR="00AA230B">
        <w:t xml:space="preserve">=2500 </w:t>
      </w:r>
    </w:p>
    <w:p w14:paraId="619A3D32" w14:textId="7FCE198B" w:rsidR="009B67EE" w:rsidRDefault="009B67EE" w:rsidP="009D2609">
      <w:pPr>
        <w:jc w:val="both"/>
      </w:pPr>
      <w:r>
        <w:rPr>
          <w:noProof/>
          <w:lang w:val="en-US" w:eastAsia="en-US"/>
        </w:rPr>
        <w:drawing>
          <wp:inline distT="0" distB="0" distL="0" distR="0" wp14:anchorId="20B6D984" wp14:editId="78746C44">
            <wp:extent cx="6225008" cy="1551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ecg_1.jpg"/>
                    <pic:cNvPicPr/>
                  </pic:nvPicPr>
                  <pic:blipFill>
                    <a:blip r:embed="rId6">
                      <a:extLst>
                        <a:ext uri="{28A0092B-C50C-407E-A947-70E740481C1C}">
                          <a14:useLocalDpi xmlns:a14="http://schemas.microsoft.com/office/drawing/2010/main" val="0"/>
                        </a:ext>
                      </a:extLst>
                    </a:blip>
                    <a:stretch>
                      <a:fillRect/>
                    </a:stretch>
                  </pic:blipFill>
                  <pic:spPr>
                    <a:xfrm>
                      <a:off x="0" y="0"/>
                      <a:ext cx="6225008" cy="1551728"/>
                    </a:xfrm>
                    <a:prstGeom prst="rect">
                      <a:avLst/>
                    </a:prstGeom>
                  </pic:spPr>
                </pic:pic>
              </a:graphicData>
            </a:graphic>
          </wp:inline>
        </w:drawing>
      </w:r>
    </w:p>
    <w:p w14:paraId="55224589" w14:textId="77777777" w:rsidR="00E74A80" w:rsidRDefault="00E74A80" w:rsidP="009D2609">
      <w:pPr>
        <w:jc w:val="both"/>
      </w:pPr>
    </w:p>
    <w:p w14:paraId="1D0A3BAA" w14:textId="77777777" w:rsidR="00AF0014" w:rsidRDefault="00AF0014" w:rsidP="009D2609">
      <w:pPr>
        <w:jc w:val="both"/>
      </w:pPr>
    </w:p>
    <w:p w14:paraId="2C9FB124" w14:textId="77777777" w:rsidR="00AF0014" w:rsidRDefault="00AF0014" w:rsidP="009D2609">
      <w:pPr>
        <w:jc w:val="both"/>
      </w:pPr>
    </w:p>
    <w:p w14:paraId="08BDF1E7" w14:textId="2E9E5E4D" w:rsidR="00A9778F" w:rsidRDefault="00A9778F" w:rsidP="009D2609">
      <w:pPr>
        <w:jc w:val="both"/>
      </w:pPr>
      <w:r>
        <w:t xml:space="preserve">Se consideriamo un altro segmento e confrontiamo le due trasformate, vedremo una differenza che è legata alla normale, anche se piccola, variazione del complesso tra i diversi </w:t>
      </w:r>
      <w:r w:rsidR="000B1176">
        <w:t>battiti. Nell</w:t>
      </w:r>
      <w:r w:rsidR="00F72570">
        <w:t>a figura successiva si vedono le due trasformate</w:t>
      </w:r>
      <w:r w:rsidR="000B1176">
        <w:t xml:space="preserve"> rappresentate con colori diversi (il secondo segmento </w:t>
      </w:r>
      <w:proofErr w:type="gramStart"/>
      <w:r w:rsidR="000B1176">
        <w:t>è relativo ai</w:t>
      </w:r>
      <w:proofErr w:type="gramEnd"/>
      <w:r w:rsidR="000B1176">
        <w:t xml:space="preserve"> campioni dal 5380 al </w:t>
      </w:r>
      <w:r w:rsidR="000B1176" w:rsidRPr="000B1176">
        <w:t>5570</w:t>
      </w:r>
      <w:r w:rsidR="000B1176">
        <w:t>.</w:t>
      </w:r>
    </w:p>
    <w:p w14:paraId="146B02FA" w14:textId="685DEAAA" w:rsidR="002C7368" w:rsidRDefault="002C7368" w:rsidP="009D2609">
      <w:pPr>
        <w:jc w:val="both"/>
      </w:pPr>
      <w:r>
        <w:rPr>
          <w:noProof/>
          <w:lang w:val="en-US" w:eastAsia="en-US"/>
        </w:rPr>
        <w:drawing>
          <wp:inline distT="0" distB="0" distL="0" distR="0" wp14:anchorId="76005E49" wp14:editId="65076F37">
            <wp:extent cx="5846868" cy="192423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ecg_1.jpg"/>
                    <pic:cNvPicPr/>
                  </pic:nvPicPr>
                  <pic:blipFill>
                    <a:blip r:embed="rId7">
                      <a:extLst>
                        <a:ext uri="{28A0092B-C50C-407E-A947-70E740481C1C}">
                          <a14:useLocalDpi xmlns:a14="http://schemas.microsoft.com/office/drawing/2010/main" val="0"/>
                        </a:ext>
                      </a:extLst>
                    </a:blip>
                    <a:stretch>
                      <a:fillRect/>
                    </a:stretch>
                  </pic:blipFill>
                  <pic:spPr>
                    <a:xfrm>
                      <a:off x="0" y="0"/>
                      <a:ext cx="5847808" cy="1924540"/>
                    </a:xfrm>
                    <a:prstGeom prst="rect">
                      <a:avLst/>
                    </a:prstGeom>
                  </pic:spPr>
                </pic:pic>
              </a:graphicData>
            </a:graphic>
          </wp:inline>
        </w:drawing>
      </w:r>
    </w:p>
    <w:p w14:paraId="3E3F2BA2" w14:textId="2D4DD5A0" w:rsidR="009B622B" w:rsidRDefault="009B622B" w:rsidP="009D2609">
      <w:pPr>
        <w:jc w:val="both"/>
      </w:pPr>
      <w:r>
        <w:t xml:space="preserve">Possiamo analizzare il primo segmento con uno zero </w:t>
      </w:r>
      <w:proofErr w:type="spellStart"/>
      <w:r>
        <w:t>padding</w:t>
      </w:r>
      <w:proofErr w:type="spellEnd"/>
      <w:r>
        <w:t xml:space="preserve"> tale da avere N</w:t>
      </w:r>
      <w:r w:rsidRPr="00881F2B">
        <w:rPr>
          <w:vertAlign w:val="subscript"/>
        </w:rPr>
        <w:t>0</w:t>
      </w:r>
      <w:r>
        <w:t xml:space="preserve">=6500, che è lo stesso numero di campioni del segnale totale. Si fa notare che in questo caso abbiamo aggiunto zeri, quindi l’informazione sarà diversa da quella ottenibile dall’analisi in frequenza del segnale nel suo complesso. Inoltre vedremo in esercitazioni successive come la risoluzione frequenziale, </w:t>
      </w:r>
      <w:proofErr w:type="gramStart"/>
      <w:r>
        <w:t>ovvero</w:t>
      </w:r>
      <w:proofErr w:type="gramEnd"/>
      <w:r>
        <w:t xml:space="preserve"> la capacità di distinguere due componenti frequenziali nel segnale, dipenda dalla finestra di osservazione del segnale. Lo zero </w:t>
      </w:r>
      <w:proofErr w:type="spellStart"/>
      <w:r>
        <w:t>padding</w:t>
      </w:r>
      <w:proofErr w:type="spellEnd"/>
      <w:proofErr w:type="gramStart"/>
      <w:r>
        <w:t xml:space="preserve"> infatti</w:t>
      </w:r>
      <w:proofErr w:type="gramEnd"/>
      <w:r>
        <w:t xml:space="preserve"> permette di migliorare la visualizzazione della TF del segmento di segnale sotto esame, ma non aumenta l’informazione a nostra disposizione.</w:t>
      </w:r>
      <w:r w:rsidR="00E41864">
        <w:t xml:space="preserve"> Vediamo la TF del segnale con tale N</w:t>
      </w:r>
      <w:r w:rsidR="00E41864" w:rsidRPr="00881F2B">
        <w:rPr>
          <w:vertAlign w:val="subscript"/>
        </w:rPr>
        <w:t>0</w:t>
      </w:r>
      <w:r w:rsidR="00881F2B">
        <w:t>.</w:t>
      </w:r>
    </w:p>
    <w:p w14:paraId="71E30543" w14:textId="77777777" w:rsidR="00881F2B" w:rsidRPr="00881F2B" w:rsidRDefault="00881F2B" w:rsidP="009D2609">
      <w:pPr>
        <w:jc w:val="both"/>
      </w:pPr>
    </w:p>
    <w:p w14:paraId="1879B8A6" w14:textId="23770208" w:rsidR="009B622B" w:rsidRDefault="00881F2B" w:rsidP="009D2609">
      <w:pPr>
        <w:jc w:val="both"/>
      </w:pPr>
      <w:r>
        <w:rPr>
          <w:noProof/>
          <w:lang w:val="en-US" w:eastAsia="en-US"/>
        </w:rPr>
        <w:drawing>
          <wp:inline distT="0" distB="0" distL="0" distR="0" wp14:anchorId="2795A315" wp14:editId="6ADC2CAE">
            <wp:extent cx="4571577" cy="1519433"/>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ecg_1.jpg"/>
                    <pic:cNvPicPr/>
                  </pic:nvPicPr>
                  <pic:blipFill>
                    <a:blip r:embed="rId8">
                      <a:extLst>
                        <a:ext uri="{28A0092B-C50C-407E-A947-70E740481C1C}">
                          <a14:useLocalDpi xmlns:a14="http://schemas.microsoft.com/office/drawing/2010/main" val="0"/>
                        </a:ext>
                      </a:extLst>
                    </a:blip>
                    <a:stretch>
                      <a:fillRect/>
                    </a:stretch>
                  </pic:blipFill>
                  <pic:spPr>
                    <a:xfrm>
                      <a:off x="0" y="0"/>
                      <a:ext cx="4572663" cy="1519794"/>
                    </a:xfrm>
                    <a:prstGeom prst="rect">
                      <a:avLst/>
                    </a:prstGeom>
                  </pic:spPr>
                </pic:pic>
              </a:graphicData>
            </a:graphic>
          </wp:inline>
        </w:drawing>
      </w:r>
    </w:p>
    <w:p w14:paraId="1BAAFD22" w14:textId="5080DBA6" w:rsidR="00881F2B" w:rsidRDefault="00881F2B" w:rsidP="009D2609">
      <w:pPr>
        <w:jc w:val="both"/>
      </w:pPr>
      <w:proofErr w:type="gramStart"/>
      <w:r>
        <w:t>e</w:t>
      </w:r>
      <w:proofErr w:type="gramEnd"/>
      <w:r>
        <w:t xml:space="preserve"> vediamo un ingrandimento di tale grafico</w:t>
      </w:r>
    </w:p>
    <w:p w14:paraId="09BDC6D0" w14:textId="77777777" w:rsidR="00881F2B" w:rsidRDefault="00881F2B" w:rsidP="009D2609">
      <w:pPr>
        <w:jc w:val="both"/>
      </w:pPr>
    </w:p>
    <w:p w14:paraId="7A775115" w14:textId="03402457" w:rsidR="00881F2B" w:rsidRDefault="00881F2B" w:rsidP="00881F2B">
      <w:pPr>
        <w:jc w:val="center"/>
      </w:pPr>
      <w:r>
        <w:rPr>
          <w:noProof/>
          <w:lang w:val="en-US" w:eastAsia="en-US"/>
        </w:rPr>
        <w:drawing>
          <wp:inline distT="0" distB="0" distL="0" distR="0" wp14:anchorId="4EBEC6D1" wp14:editId="7DD84DB0">
            <wp:extent cx="3103668" cy="232775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mento_n06500_zoom.jpg"/>
                    <pic:cNvPicPr/>
                  </pic:nvPicPr>
                  <pic:blipFill>
                    <a:blip r:embed="rId9">
                      <a:extLst>
                        <a:ext uri="{28A0092B-C50C-407E-A947-70E740481C1C}">
                          <a14:useLocalDpi xmlns:a14="http://schemas.microsoft.com/office/drawing/2010/main" val="0"/>
                        </a:ext>
                      </a:extLst>
                    </a:blip>
                    <a:stretch>
                      <a:fillRect/>
                    </a:stretch>
                  </pic:blipFill>
                  <pic:spPr>
                    <a:xfrm>
                      <a:off x="0" y="0"/>
                      <a:ext cx="3104158" cy="2328119"/>
                    </a:xfrm>
                    <a:prstGeom prst="rect">
                      <a:avLst/>
                    </a:prstGeom>
                  </pic:spPr>
                </pic:pic>
              </a:graphicData>
            </a:graphic>
          </wp:inline>
        </w:drawing>
      </w:r>
    </w:p>
    <w:p w14:paraId="6E295C36" w14:textId="43C36673" w:rsidR="00881F2B" w:rsidRDefault="00881F2B" w:rsidP="003D7A86">
      <w:r>
        <w:t xml:space="preserve">Vedremo in una seguente esercitazione a cosa </w:t>
      </w:r>
      <w:proofErr w:type="gramStart"/>
      <w:r>
        <w:t>sono dovute</w:t>
      </w:r>
      <w:proofErr w:type="gramEnd"/>
      <w:r>
        <w:t xml:space="preserve"> le forme arrotondate dello spettro.</w:t>
      </w:r>
    </w:p>
    <w:p w14:paraId="6B8FEA20" w14:textId="48AC7F0A" w:rsidR="00A16455" w:rsidRDefault="002C7368" w:rsidP="009D2609">
      <w:pPr>
        <w:jc w:val="both"/>
      </w:pPr>
      <w:r>
        <w:t>Se analizziamo il segnale nel suo complesso,</w:t>
      </w:r>
      <w:r w:rsidR="00F72570">
        <w:t xml:space="preserve"> quindi</w:t>
      </w:r>
      <w:r w:rsidR="00A16455">
        <w:t xml:space="preserve"> tutto il segmento disponibile, si vede che la risoluzione ottenibile è </w:t>
      </w:r>
      <w:r w:rsidR="003D7A86">
        <w:t xml:space="preserve">ancora </w:t>
      </w:r>
      <w:proofErr w:type="spellStart"/>
      <w:r w:rsidR="00A16455">
        <w:t>df</w:t>
      </w:r>
      <w:proofErr w:type="spellEnd"/>
      <w:r w:rsidR="00A16455">
        <w:t>=1/</w:t>
      </w:r>
      <w:proofErr w:type="gramStart"/>
      <w:r w:rsidR="00A16455">
        <w:t>(</w:t>
      </w:r>
      <w:proofErr w:type="gramEnd"/>
      <w:r w:rsidR="00A16455">
        <w:t>6500*</w:t>
      </w:r>
      <w:proofErr w:type="spellStart"/>
      <w:r w:rsidR="00A16455">
        <w:t>dt</w:t>
      </w:r>
      <w:proofErr w:type="spellEnd"/>
      <w:r w:rsidR="00A16455">
        <w:t>)=0.0385 Hz</w:t>
      </w:r>
      <w:r w:rsidR="003D7A86">
        <w:t>. La trasformata è differente da quella vista in precedenza. L’informazione</w:t>
      </w:r>
      <w:proofErr w:type="gramStart"/>
      <w:r w:rsidR="003D7A86">
        <w:t xml:space="preserve"> infatti</w:t>
      </w:r>
      <w:proofErr w:type="gramEnd"/>
      <w:r w:rsidR="003D7A86">
        <w:t xml:space="preserve"> è differente e non stiamo analizzando solo un segmento ma il segnale costituito da diversi cicli e caratterizzato da una variabilità inter battito. La forma del segnale</w:t>
      </w:r>
      <w:proofErr w:type="gramStart"/>
      <w:r w:rsidR="003D7A86">
        <w:t xml:space="preserve">  </w:t>
      </w:r>
      <w:proofErr w:type="gramEnd"/>
      <w:r w:rsidR="003D7A86">
        <w:t>e la distanza dei complessi, quindi, variano nel tempo.</w:t>
      </w:r>
    </w:p>
    <w:p w14:paraId="3D5D941B" w14:textId="4435969A" w:rsidR="00A16455" w:rsidRDefault="006A4FB6" w:rsidP="009D2609">
      <w:pPr>
        <w:jc w:val="both"/>
      </w:pPr>
      <w:r>
        <w:rPr>
          <w:noProof/>
          <w:lang w:val="en-US" w:eastAsia="en-US"/>
        </w:rPr>
        <w:drawing>
          <wp:inline distT="0" distB="0" distL="0" distR="0" wp14:anchorId="56DF6078" wp14:editId="3DDA2414">
            <wp:extent cx="5847808" cy="15197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_ecg_1.jpg"/>
                    <pic:cNvPicPr/>
                  </pic:nvPicPr>
                  <pic:blipFill>
                    <a:blip r:embed="rId10">
                      <a:extLst>
                        <a:ext uri="{28A0092B-C50C-407E-A947-70E740481C1C}">
                          <a14:useLocalDpi xmlns:a14="http://schemas.microsoft.com/office/drawing/2010/main" val="0"/>
                        </a:ext>
                      </a:extLst>
                    </a:blip>
                    <a:stretch>
                      <a:fillRect/>
                    </a:stretch>
                  </pic:blipFill>
                  <pic:spPr>
                    <a:xfrm>
                      <a:off x="0" y="0"/>
                      <a:ext cx="5847808" cy="1519794"/>
                    </a:xfrm>
                    <a:prstGeom prst="rect">
                      <a:avLst/>
                    </a:prstGeom>
                  </pic:spPr>
                </pic:pic>
              </a:graphicData>
            </a:graphic>
          </wp:inline>
        </w:drawing>
      </w:r>
    </w:p>
    <w:p w14:paraId="6D23F2AC" w14:textId="758A1257" w:rsidR="000B1176" w:rsidRDefault="006A4FB6" w:rsidP="009D2609">
      <w:pPr>
        <w:jc w:val="both"/>
      </w:pPr>
      <w:r>
        <w:t>Se ingrandiamo lo spett</w:t>
      </w:r>
      <w:r w:rsidR="00F72570">
        <w:t>r</w:t>
      </w:r>
      <w:r>
        <w:t xml:space="preserve">o tra </w:t>
      </w:r>
      <w:proofErr w:type="gramStart"/>
      <w:r>
        <w:t>0</w:t>
      </w:r>
      <w:proofErr w:type="gramEnd"/>
      <w:r>
        <w:t xml:space="preserve"> e 5 Hz si vede che abbiamo alcune componenti frequenziali intorno a 1.3 Hz</w:t>
      </w:r>
    </w:p>
    <w:p w14:paraId="74A6E336" w14:textId="7A5BBA3B" w:rsidR="006A4FB6" w:rsidRDefault="009A307F" w:rsidP="009D2609">
      <w:pPr>
        <w:jc w:val="both"/>
      </w:pPr>
      <w:r>
        <w:rPr>
          <w:noProof/>
          <w:lang w:val="en-US" w:eastAsia="en-US"/>
        </w:rPr>
        <w:drawing>
          <wp:inline distT="0" distB="0" distL="0" distR="0" wp14:anchorId="2C045196" wp14:editId="0F8C5D66">
            <wp:extent cx="4703868" cy="2696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_ecg_totale.jpg"/>
                    <pic:cNvPicPr/>
                  </pic:nvPicPr>
                  <pic:blipFill>
                    <a:blip r:embed="rId11">
                      <a:extLst>
                        <a:ext uri="{28A0092B-C50C-407E-A947-70E740481C1C}">
                          <a14:useLocalDpi xmlns:a14="http://schemas.microsoft.com/office/drawing/2010/main" val="0"/>
                        </a:ext>
                      </a:extLst>
                    </a:blip>
                    <a:stretch>
                      <a:fillRect/>
                    </a:stretch>
                  </pic:blipFill>
                  <pic:spPr>
                    <a:xfrm>
                      <a:off x="0" y="0"/>
                      <a:ext cx="4703868" cy="2696715"/>
                    </a:xfrm>
                    <a:prstGeom prst="rect">
                      <a:avLst/>
                    </a:prstGeom>
                  </pic:spPr>
                </pic:pic>
              </a:graphicData>
            </a:graphic>
          </wp:inline>
        </w:drawing>
      </w:r>
    </w:p>
    <w:p w14:paraId="2B447C14" w14:textId="5C1184C2" w:rsidR="005D78D4" w:rsidRDefault="005D78D4" w:rsidP="009D2609">
      <w:pPr>
        <w:jc w:val="both"/>
      </w:pPr>
      <w:r>
        <w:t xml:space="preserve">Se vediamo il </w:t>
      </w:r>
      <w:proofErr w:type="gramStart"/>
      <w:r>
        <w:t>segnale</w:t>
      </w:r>
      <w:proofErr w:type="gramEnd"/>
      <w:r>
        <w:t xml:space="preserve"> notiamo che la distanza media tra i battiti cardiaci è pari a circa 0.72  (circa 36 battiti su 26 secondi).</w:t>
      </w:r>
      <w:r w:rsidR="00DF4CF8">
        <w:t xml:space="preserve"> Se il segnale fosse stato perfettamente periodico, lo spettro sarebbe stato </w:t>
      </w:r>
      <w:r w:rsidR="0002001D">
        <w:t xml:space="preserve">costituito </w:t>
      </w:r>
      <w:proofErr w:type="gramStart"/>
      <w:r w:rsidR="0002001D">
        <w:t>dalle sole componenti armoniche</w:t>
      </w:r>
      <w:proofErr w:type="gramEnd"/>
      <w:r w:rsidR="0002001D">
        <w:t>, ovvero multiple di 1/T</w:t>
      </w:r>
      <w:r w:rsidR="0002001D" w:rsidRPr="0002001D">
        <w:rPr>
          <w:vertAlign w:val="subscript"/>
        </w:rPr>
        <w:t>0</w:t>
      </w:r>
      <w:r w:rsidR="0002001D">
        <w:t xml:space="preserve"> dove T</w:t>
      </w:r>
      <w:r w:rsidR="0002001D">
        <w:rPr>
          <w:vertAlign w:val="subscript"/>
        </w:rPr>
        <w:t>0</w:t>
      </w:r>
      <w:r w:rsidR="0002001D">
        <w:t xml:space="preserve"> è il periodo. In questo caso invece il segnale è molto più complesso, </w:t>
      </w:r>
      <w:proofErr w:type="gramStart"/>
      <w:r w:rsidR="0002001D">
        <w:t>visto che</w:t>
      </w:r>
      <w:proofErr w:type="gramEnd"/>
      <w:r w:rsidR="0002001D">
        <w:t xml:space="preserve"> in realtà siamo in presenza di un segnale “quasi periodico” </w:t>
      </w:r>
      <w:r w:rsidR="009D2609">
        <w:t>che varia anche se leggermente sia la forma del segnale tra ogni battito che la distanza tra complessi PQRST successivi.</w:t>
      </w:r>
    </w:p>
    <w:p w14:paraId="36215B79" w14:textId="3B40648F" w:rsidR="00FE2EB0" w:rsidRDefault="00326451" w:rsidP="009D2609">
      <w:pPr>
        <w:jc w:val="both"/>
      </w:pPr>
      <w:r>
        <w:t xml:space="preserve">Si fa notare una </w:t>
      </w:r>
      <w:proofErr w:type="gramStart"/>
      <w:r>
        <w:t>componente</w:t>
      </w:r>
      <w:proofErr w:type="gramEnd"/>
      <w:r>
        <w:t xml:space="preserve"> a 0.38 Hz. Questa </w:t>
      </w:r>
      <w:proofErr w:type="gramStart"/>
      <w:r>
        <w:t>compon</w:t>
      </w:r>
      <w:r w:rsidR="00FE2EB0">
        <w:t>ente</w:t>
      </w:r>
      <w:proofErr w:type="gramEnd"/>
      <w:r w:rsidR="00FE2EB0">
        <w:t xml:space="preserve"> è molto ben localizzata e corrisponde ad una oscillazione di circa 2.63 secondi. Tale oscillazione può essere apprezzata nel grafico del segnale temporale. Tale </w:t>
      </w:r>
      <w:proofErr w:type="gramStart"/>
      <w:r w:rsidR="00FE2EB0">
        <w:t>componente</w:t>
      </w:r>
      <w:proofErr w:type="gramEnd"/>
      <w:r w:rsidR="00FE2EB0">
        <w:t>, molto probabilmente, è legata al respiro del soggetto (la gabbia toracica si espande -&gt; gli elettrodi si spostano rispetto al muscolo cardiaco e quindi le proiezioni cambiano, inoltre cambia anche l’impedenza del torace, variando il suo contenuto di aria)</w:t>
      </w:r>
      <w:r w:rsidR="000E690B">
        <w:t>.</w:t>
      </w:r>
    </w:p>
    <w:p w14:paraId="10EEE9BD" w14:textId="08B1FDE1" w:rsidR="00FE2EB0" w:rsidRDefault="000E690B" w:rsidP="009D2609">
      <w:pPr>
        <w:jc w:val="both"/>
      </w:pPr>
      <w:r>
        <w:rPr>
          <w:noProof/>
          <w:lang w:val="en-US" w:eastAsia="en-US"/>
        </w:rPr>
        <w:drawing>
          <wp:inline distT="0" distB="0" distL="0" distR="0" wp14:anchorId="2F654C7F" wp14:editId="169393CB">
            <wp:extent cx="6116320" cy="2410460"/>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nale_temporale.jpg"/>
                    <pic:cNvPicPr/>
                  </pic:nvPicPr>
                  <pic:blipFill>
                    <a:blip r:embed="rId12">
                      <a:extLst>
                        <a:ext uri="{28A0092B-C50C-407E-A947-70E740481C1C}">
                          <a14:useLocalDpi xmlns:a14="http://schemas.microsoft.com/office/drawing/2010/main" val="0"/>
                        </a:ext>
                      </a:extLst>
                    </a:blip>
                    <a:stretch>
                      <a:fillRect/>
                    </a:stretch>
                  </pic:blipFill>
                  <pic:spPr>
                    <a:xfrm>
                      <a:off x="0" y="0"/>
                      <a:ext cx="6116320" cy="2410460"/>
                    </a:xfrm>
                    <a:prstGeom prst="rect">
                      <a:avLst/>
                    </a:prstGeom>
                  </pic:spPr>
                </pic:pic>
              </a:graphicData>
            </a:graphic>
          </wp:inline>
        </w:drawing>
      </w:r>
    </w:p>
    <w:p w14:paraId="305EA1B5" w14:textId="69BAD8CF" w:rsidR="000E690B" w:rsidRDefault="00597C2C" w:rsidP="009D2609">
      <w:pPr>
        <w:jc w:val="both"/>
      </w:pPr>
      <w:r>
        <w:t xml:space="preserve">Nella figura successiva </w:t>
      </w:r>
      <w:proofErr w:type="gramStart"/>
      <w:r>
        <w:t>viene</w:t>
      </w:r>
      <w:proofErr w:type="gramEnd"/>
      <w:r>
        <w:t xml:space="preserve"> sovrapposto un’onda a 0.38</w:t>
      </w:r>
      <w:r w:rsidR="003D7A86">
        <w:t>46</w:t>
      </w:r>
      <w:r>
        <w:t xml:space="preserve"> Hz con il segnale precedente (è stata considerata</w:t>
      </w:r>
      <w:r w:rsidR="003D7A86">
        <w:t xml:space="preserve"> anche la fase per la ricostruzione</w:t>
      </w:r>
      <w:r>
        <w:t>)</w:t>
      </w:r>
    </w:p>
    <w:p w14:paraId="3A3427CF" w14:textId="557E0786" w:rsidR="00597C2C" w:rsidRDefault="00597C2C" w:rsidP="009D2609">
      <w:pPr>
        <w:jc w:val="both"/>
      </w:pPr>
      <w:r>
        <w:rPr>
          <w:noProof/>
          <w:lang w:val="en-US" w:eastAsia="en-US"/>
        </w:rPr>
        <w:drawing>
          <wp:inline distT="0" distB="0" distL="0" distR="0" wp14:anchorId="5EF37984" wp14:editId="09CECA90">
            <wp:extent cx="6418368" cy="2410396"/>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nale_temporale.jpg"/>
                    <pic:cNvPicPr/>
                  </pic:nvPicPr>
                  <pic:blipFill>
                    <a:blip r:embed="rId13">
                      <a:extLst>
                        <a:ext uri="{28A0092B-C50C-407E-A947-70E740481C1C}">
                          <a14:useLocalDpi xmlns:a14="http://schemas.microsoft.com/office/drawing/2010/main" val="0"/>
                        </a:ext>
                      </a:extLst>
                    </a:blip>
                    <a:stretch>
                      <a:fillRect/>
                    </a:stretch>
                  </pic:blipFill>
                  <pic:spPr>
                    <a:xfrm>
                      <a:off x="0" y="0"/>
                      <a:ext cx="6418538" cy="2410460"/>
                    </a:xfrm>
                    <a:prstGeom prst="rect">
                      <a:avLst/>
                    </a:prstGeom>
                  </pic:spPr>
                </pic:pic>
              </a:graphicData>
            </a:graphic>
          </wp:inline>
        </w:drawing>
      </w:r>
    </w:p>
    <w:p w14:paraId="396E7BD7" w14:textId="48CCEDF1" w:rsidR="000E690B" w:rsidRDefault="000E690B" w:rsidP="009D2609">
      <w:pPr>
        <w:jc w:val="both"/>
      </w:pPr>
      <w:r>
        <w:t xml:space="preserve">Ovviamente le altre </w:t>
      </w:r>
      <w:proofErr w:type="gramStart"/>
      <w:r>
        <w:t>componenti</w:t>
      </w:r>
      <w:proofErr w:type="gramEnd"/>
      <w:r>
        <w:t xml:space="preserve"> a frequenza più alta sono necessarie alla ricostruzione del complesso PQRST</w:t>
      </w:r>
      <w:r w:rsidR="00472FC2">
        <w:t>, che presenta porzioni di segnale più o meno velocemente variabili.</w:t>
      </w:r>
    </w:p>
    <w:p w14:paraId="181716A8" w14:textId="77777777" w:rsidR="00472FC2" w:rsidRPr="0002001D" w:rsidRDefault="00472FC2" w:rsidP="009D2609">
      <w:pPr>
        <w:jc w:val="both"/>
      </w:pPr>
    </w:p>
    <w:p w14:paraId="1ED26C8B" w14:textId="3125A33F" w:rsidR="00E74A80" w:rsidRDefault="001D1635" w:rsidP="009D2609">
      <w:pPr>
        <w:jc w:val="both"/>
      </w:pPr>
      <w:r>
        <w:t xml:space="preserve">Analizziamo adesso la TDF del primo segmento di segnale visto. Useremo per il grafico lo </w:t>
      </w:r>
      <w:proofErr w:type="spellStart"/>
      <w:r>
        <w:t>stem</w:t>
      </w:r>
      <w:proofErr w:type="spellEnd"/>
      <w:r>
        <w:t>.</w:t>
      </w:r>
    </w:p>
    <w:p w14:paraId="63AD039C" w14:textId="77777777" w:rsidR="009E3C31" w:rsidRDefault="00A330CF" w:rsidP="009D2609">
      <w:pPr>
        <w:jc w:val="both"/>
        <w:rPr>
          <w:rFonts w:eastAsia="ＭＳ ゴシック"/>
          <w:color w:val="000000"/>
        </w:rPr>
      </w:pPr>
      <w:r>
        <w:t xml:space="preserve">Questo equivale ad analizzare in frequenza la sequenza periodica ottenuta </w:t>
      </w:r>
      <w:proofErr w:type="spellStart"/>
      <w:r>
        <w:t>periodicizzando</w:t>
      </w:r>
      <w:proofErr w:type="spellEnd"/>
      <w:r>
        <w:t xml:space="preserve"> da -</w:t>
      </w:r>
      <w:r w:rsidRPr="00FD702C">
        <w:rPr>
          <w:rFonts w:ascii="ＭＳ ゴシック" w:eastAsia="ＭＳ ゴシック" w:hAnsi="ＭＳ ゴシック" w:hint="eastAsia"/>
          <w:color w:val="000000"/>
        </w:rPr>
        <w:t>∞</w:t>
      </w:r>
      <w:r w:rsidRPr="00A330CF">
        <w:t xml:space="preserve"> a</w:t>
      </w:r>
      <w:r>
        <w:t xml:space="preserve"> +</w:t>
      </w:r>
      <w:r w:rsidRPr="00FD702C">
        <w:rPr>
          <w:rFonts w:ascii="ＭＳ ゴシック" w:eastAsia="ＭＳ ゴシック" w:hAnsi="ＭＳ ゴシック" w:hint="eastAsia"/>
          <w:color w:val="000000"/>
        </w:rPr>
        <w:t>∞</w:t>
      </w:r>
      <w:r w:rsidRPr="00A330CF">
        <w:rPr>
          <w:rFonts w:eastAsia="ＭＳ ゴシック"/>
          <w:color w:val="000000"/>
        </w:rPr>
        <w:t xml:space="preserve"> tale segmento</w:t>
      </w:r>
      <w:r>
        <w:rPr>
          <w:rFonts w:eastAsia="ＭＳ ゴシック"/>
          <w:color w:val="000000"/>
        </w:rPr>
        <w:t xml:space="preserve">. </w:t>
      </w:r>
    </w:p>
    <w:p w14:paraId="14EAE9A2" w14:textId="77777777" w:rsidR="009E3C31" w:rsidRDefault="009E3C31" w:rsidP="009D2609">
      <w:pPr>
        <w:jc w:val="both"/>
        <w:rPr>
          <w:rFonts w:eastAsia="ＭＳ ゴシック"/>
          <w:color w:val="000000"/>
        </w:rPr>
      </w:pPr>
    </w:p>
    <w:p w14:paraId="1311A6AC" w14:textId="77777777" w:rsidR="009E3C31" w:rsidRDefault="009E3C31" w:rsidP="009D2609">
      <w:pPr>
        <w:jc w:val="both"/>
        <w:rPr>
          <w:rFonts w:eastAsia="ＭＳ ゴシック"/>
          <w:color w:val="000000"/>
        </w:rPr>
      </w:pPr>
    </w:p>
    <w:p w14:paraId="2733DE84" w14:textId="77777777" w:rsidR="009E3C31" w:rsidRDefault="009E3C31" w:rsidP="009D2609">
      <w:pPr>
        <w:jc w:val="both"/>
        <w:rPr>
          <w:rFonts w:eastAsia="ＭＳ ゴシック"/>
          <w:color w:val="000000"/>
        </w:rPr>
      </w:pPr>
    </w:p>
    <w:p w14:paraId="0BEC331E" w14:textId="77777777" w:rsidR="009E3C31" w:rsidRDefault="009E3C31" w:rsidP="009D2609">
      <w:pPr>
        <w:jc w:val="both"/>
        <w:rPr>
          <w:rFonts w:eastAsia="ＭＳ ゴシック"/>
          <w:color w:val="000000"/>
        </w:rPr>
      </w:pPr>
    </w:p>
    <w:p w14:paraId="4312EFCA" w14:textId="0DCEC9DD" w:rsidR="009E3C31" w:rsidRDefault="009E3C31" w:rsidP="009D2609">
      <w:pPr>
        <w:jc w:val="both"/>
        <w:rPr>
          <w:rFonts w:eastAsia="ＭＳ ゴシック"/>
          <w:color w:val="000000"/>
        </w:rPr>
      </w:pPr>
      <w:r>
        <w:rPr>
          <w:rFonts w:eastAsia="ＭＳ ゴシック"/>
          <w:noProof/>
          <w:color w:val="000000"/>
          <w:lang w:val="en-US" w:eastAsia="en-US"/>
        </w:rPr>
        <w:drawing>
          <wp:inline distT="0" distB="0" distL="0" distR="0" wp14:anchorId="4BEBC2AD" wp14:editId="319F20A5">
            <wp:extent cx="6116320" cy="173037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_ecg_1.jpg"/>
                    <pic:cNvPicPr/>
                  </pic:nvPicPr>
                  <pic:blipFill>
                    <a:blip r:embed="rId14">
                      <a:extLst>
                        <a:ext uri="{28A0092B-C50C-407E-A947-70E740481C1C}">
                          <a14:useLocalDpi xmlns:a14="http://schemas.microsoft.com/office/drawing/2010/main" val="0"/>
                        </a:ext>
                      </a:extLst>
                    </a:blip>
                    <a:stretch>
                      <a:fillRect/>
                    </a:stretch>
                  </pic:blipFill>
                  <pic:spPr>
                    <a:xfrm>
                      <a:off x="0" y="0"/>
                      <a:ext cx="6116320" cy="1730375"/>
                    </a:xfrm>
                    <a:prstGeom prst="rect">
                      <a:avLst/>
                    </a:prstGeom>
                  </pic:spPr>
                </pic:pic>
              </a:graphicData>
            </a:graphic>
          </wp:inline>
        </w:drawing>
      </w:r>
      <w:r w:rsidR="00AE02C5">
        <w:rPr>
          <w:rFonts w:eastAsia="ＭＳ ゴシック"/>
          <w:color w:val="000000"/>
        </w:rPr>
        <w:t xml:space="preserve">Anche guardando la trasformata ingrandita tra </w:t>
      </w:r>
      <w:proofErr w:type="gramStart"/>
      <w:r w:rsidR="00AE02C5">
        <w:rPr>
          <w:rFonts w:eastAsia="ＭＳ ゴシック"/>
          <w:color w:val="000000"/>
        </w:rPr>
        <w:t>0</w:t>
      </w:r>
      <w:proofErr w:type="gramEnd"/>
      <w:r w:rsidR="00AE02C5">
        <w:rPr>
          <w:rFonts w:eastAsia="ＭＳ ゴシック"/>
          <w:color w:val="000000"/>
        </w:rPr>
        <w:t xml:space="preserve"> e 5 Hz si vede come la fondamentale sia, ovviamente 1/(N</w:t>
      </w:r>
      <w:r w:rsidR="00AE02C5" w:rsidRPr="00AE02C5">
        <w:rPr>
          <w:rFonts w:eastAsia="ＭＳ ゴシック"/>
          <w:color w:val="000000"/>
          <w:vertAlign w:val="subscript"/>
        </w:rPr>
        <w:t>0</w:t>
      </w:r>
      <w:r w:rsidR="00AE02C5">
        <w:rPr>
          <w:rFonts w:eastAsia="ＭＳ ゴシック"/>
          <w:color w:val="000000"/>
        </w:rPr>
        <w:t>*T)</w:t>
      </w:r>
      <w:r w:rsidR="00A330CF" w:rsidRPr="009E3C31">
        <w:rPr>
          <w:rFonts w:eastAsia="ＭＳ ゴシック"/>
          <w:color w:val="000000"/>
        </w:rPr>
        <w:t xml:space="preserve"> </w:t>
      </w:r>
      <w:r w:rsidR="00AE02C5" w:rsidRPr="009E3C31">
        <w:rPr>
          <w:rFonts w:eastAsia="ＭＳ ゴシック"/>
          <w:color w:val="000000"/>
        </w:rPr>
        <w:t xml:space="preserve">ovvero </w:t>
      </w:r>
      <w:r w:rsidRPr="009E3C31">
        <w:rPr>
          <w:rFonts w:eastAsia="ＭＳ ゴシック"/>
          <w:color w:val="000000"/>
        </w:rPr>
        <w:t>1.3089</w:t>
      </w:r>
      <w:r w:rsidR="00204A8E">
        <w:rPr>
          <w:rFonts w:eastAsia="ＭＳ ゴシック"/>
          <w:color w:val="000000"/>
        </w:rPr>
        <w:t>, che è l’inverso della durata temporale della finestra scelta. Tale finestra è stata scelta come approssimazione del periodo del segnale</w:t>
      </w:r>
      <w:r w:rsidR="001674A4">
        <w:rPr>
          <w:rFonts w:eastAsia="ＭＳ ゴシック"/>
          <w:color w:val="000000"/>
        </w:rPr>
        <w:t>.</w:t>
      </w:r>
    </w:p>
    <w:p w14:paraId="09005836" w14:textId="4885EB1A" w:rsidR="00AA230B" w:rsidRDefault="009E3C31" w:rsidP="009E3C31">
      <w:pPr>
        <w:jc w:val="center"/>
      </w:pPr>
      <w:r>
        <w:rPr>
          <w:noProof/>
          <w:lang w:val="en-US" w:eastAsia="en-US"/>
        </w:rPr>
        <w:drawing>
          <wp:inline distT="0" distB="0" distL="0" distR="0" wp14:anchorId="3E3337BD" wp14:editId="0EA3F5A2">
            <wp:extent cx="3675168" cy="1567180"/>
            <wp:effectExtent l="0" t="0" r="825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_TDF.jpg"/>
                    <pic:cNvPicPr/>
                  </pic:nvPicPr>
                  <pic:blipFill>
                    <a:blip r:embed="rId15">
                      <a:extLst>
                        <a:ext uri="{28A0092B-C50C-407E-A947-70E740481C1C}">
                          <a14:useLocalDpi xmlns:a14="http://schemas.microsoft.com/office/drawing/2010/main" val="0"/>
                        </a:ext>
                      </a:extLst>
                    </a:blip>
                    <a:stretch>
                      <a:fillRect/>
                    </a:stretch>
                  </pic:blipFill>
                  <pic:spPr>
                    <a:xfrm>
                      <a:off x="0" y="0"/>
                      <a:ext cx="3676880" cy="1567910"/>
                    </a:xfrm>
                    <a:prstGeom prst="rect">
                      <a:avLst/>
                    </a:prstGeom>
                  </pic:spPr>
                </pic:pic>
              </a:graphicData>
            </a:graphic>
          </wp:inline>
        </w:drawing>
      </w:r>
    </w:p>
    <w:p w14:paraId="7F8D7D73" w14:textId="77777777" w:rsidR="00AA230B" w:rsidRDefault="00AA230B" w:rsidP="009D2609">
      <w:pPr>
        <w:jc w:val="both"/>
      </w:pPr>
    </w:p>
    <w:p w14:paraId="63A4A447" w14:textId="77777777" w:rsidR="009B622B" w:rsidRDefault="009B622B" w:rsidP="009D2609">
      <w:pPr>
        <w:jc w:val="both"/>
      </w:pPr>
    </w:p>
    <w:sectPr w:rsidR="009B622B" w:rsidSect="00A7544D">
      <w:type w:val="continuous"/>
      <w:pgSz w:w="11900" w:h="16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E0"/>
    <w:rsid w:val="0002001D"/>
    <w:rsid w:val="000A5C56"/>
    <w:rsid w:val="000B1176"/>
    <w:rsid w:val="000E690B"/>
    <w:rsid w:val="001674A4"/>
    <w:rsid w:val="001D1635"/>
    <w:rsid w:val="00204A8E"/>
    <w:rsid w:val="002C7368"/>
    <w:rsid w:val="002D1114"/>
    <w:rsid w:val="00326451"/>
    <w:rsid w:val="003716B0"/>
    <w:rsid w:val="003D7A86"/>
    <w:rsid w:val="00467A8B"/>
    <w:rsid w:val="00472FC2"/>
    <w:rsid w:val="00597C2C"/>
    <w:rsid w:val="005D78D4"/>
    <w:rsid w:val="006A4FB6"/>
    <w:rsid w:val="00830401"/>
    <w:rsid w:val="00881F2B"/>
    <w:rsid w:val="00921E16"/>
    <w:rsid w:val="009A307F"/>
    <w:rsid w:val="009B622B"/>
    <w:rsid w:val="009B67EE"/>
    <w:rsid w:val="009D2609"/>
    <w:rsid w:val="009E3C31"/>
    <w:rsid w:val="00A16455"/>
    <w:rsid w:val="00A330CF"/>
    <w:rsid w:val="00A3389B"/>
    <w:rsid w:val="00A7544D"/>
    <w:rsid w:val="00A9778F"/>
    <w:rsid w:val="00AA230B"/>
    <w:rsid w:val="00AE02C5"/>
    <w:rsid w:val="00AF0014"/>
    <w:rsid w:val="00BB6D05"/>
    <w:rsid w:val="00C172B3"/>
    <w:rsid w:val="00CD4AE0"/>
    <w:rsid w:val="00D827AA"/>
    <w:rsid w:val="00DF4CF8"/>
    <w:rsid w:val="00E41864"/>
    <w:rsid w:val="00E625B1"/>
    <w:rsid w:val="00E74A80"/>
    <w:rsid w:val="00ED7760"/>
    <w:rsid w:val="00EE591D"/>
    <w:rsid w:val="00F72570"/>
    <w:rsid w:val="00FE2EB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47E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8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8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A8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7A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2" Type="http://schemas.openxmlformats.org/officeDocument/2006/relationships/image" Target="media/image8.jpg"/><Relationship Id="rId13" Type="http://schemas.openxmlformats.org/officeDocument/2006/relationships/image" Target="media/image9.jpg"/><Relationship Id="rId14" Type="http://schemas.openxmlformats.org/officeDocument/2006/relationships/image" Target="media/image10.jpg"/><Relationship Id="rId15" Type="http://schemas.openxmlformats.org/officeDocument/2006/relationships/image" Target="media/image11.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4.jpg"/><Relationship Id="rId9" Type="http://schemas.openxmlformats.org/officeDocument/2006/relationships/image" Target="media/image5.jpg"/><Relationship Id="rId10"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3853</Characters>
  <Application>Microsoft Macintosh Word</Application>
  <DocSecurity>0</DocSecurity>
  <Lines>32</Lines>
  <Paragraphs>9</Paragraphs>
  <ScaleCrop>false</ScaleCrop>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nic</cp:lastModifiedBy>
  <cp:revision>2</cp:revision>
  <dcterms:created xsi:type="dcterms:W3CDTF">2014-05-19T18:24:00Z</dcterms:created>
  <dcterms:modified xsi:type="dcterms:W3CDTF">2014-05-19T18:24:00Z</dcterms:modified>
</cp:coreProperties>
</file>